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C46" w:rsidRDefault="00592C46" w:rsidP="00592C46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592C46" w:rsidRDefault="00592C46" w:rsidP="00592C4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color w:val="000000"/>
          <w:sz w:val="28"/>
          <w:szCs w:val="28"/>
        </w:rPr>
        <w:t>муниципального</w:t>
      </w:r>
      <w:proofErr w:type="gramEnd"/>
      <w:r>
        <w:rPr>
          <w:rFonts w:ascii="Times New Roman" w:hAnsi="Times New Roman"/>
          <w:b/>
          <w:color w:val="000000"/>
          <w:sz w:val="28"/>
          <w:szCs w:val="28"/>
        </w:rPr>
        <w:t xml:space="preserve"> образования г. Казань</w:t>
      </w:r>
    </w:p>
    <w:p w:rsidR="00592C46" w:rsidRDefault="00592C46" w:rsidP="00592C4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592C46" w:rsidRDefault="00592C46" w:rsidP="00592C4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«Центр детского творчества «Детская академия»</w:t>
      </w:r>
    </w:p>
    <w:p w:rsidR="00592C46" w:rsidRDefault="00592C46" w:rsidP="00592C4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Советского района г. Казани</w:t>
      </w:r>
    </w:p>
    <w:p w:rsidR="007574F7" w:rsidRDefault="007574F7" w:rsidP="007574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574F7" w:rsidTr="001D7460">
        <w:tc>
          <w:tcPr>
            <w:tcW w:w="3510" w:type="dxa"/>
          </w:tcPr>
          <w:p w:rsidR="007574F7" w:rsidRDefault="007574F7" w:rsidP="001D7460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7574F7" w:rsidRDefault="007574F7" w:rsidP="001D7460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7574F7" w:rsidRDefault="007574F7" w:rsidP="001D7460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7574F7" w:rsidRDefault="007574F7" w:rsidP="001D7460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7574F7" w:rsidRDefault="007574F7" w:rsidP="001D7460">
            <w:pPr>
              <w:pStyle w:val="a5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7574F7" w:rsidRDefault="007574F7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7574F7" w:rsidRDefault="007574F7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7574F7" w:rsidRDefault="007574F7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7574F7" w:rsidRDefault="007574F7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7574F7" w:rsidRDefault="007574F7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7574F7" w:rsidRDefault="007574F7" w:rsidP="001D746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574F7" w:rsidRDefault="007574F7" w:rsidP="007574F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574F7" w:rsidRDefault="007574F7" w:rsidP="007574F7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D7D4B" w:rsidRDefault="007D7D4B" w:rsidP="007574F7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D7D4B" w:rsidRDefault="007D7D4B" w:rsidP="007574F7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D7D4B" w:rsidRDefault="007D7D4B" w:rsidP="007574F7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574F7" w:rsidRPr="00272838" w:rsidRDefault="007574F7" w:rsidP="007574F7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7574F7" w:rsidRPr="00272838" w:rsidRDefault="007574F7" w:rsidP="007574F7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574F7" w:rsidRPr="0093207E" w:rsidRDefault="007574F7" w:rsidP="007574F7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93207E">
        <w:rPr>
          <w:rFonts w:ascii="Times New Roman" w:hAnsi="Times New Roman"/>
          <w:b/>
          <w:sz w:val="28"/>
          <w:szCs w:val="28"/>
          <w:lang w:eastAsia="ar-SA"/>
        </w:rPr>
        <w:t>Актер драматического театра</w:t>
      </w:r>
    </w:p>
    <w:p w:rsidR="007574F7" w:rsidRDefault="007574F7" w:rsidP="007574F7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574F7" w:rsidRPr="00E202A7" w:rsidRDefault="007574F7" w:rsidP="007574F7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E202A7">
        <w:rPr>
          <w:rFonts w:ascii="Times New Roman" w:hAnsi="Times New Roman"/>
          <w:b/>
          <w:sz w:val="28"/>
          <w:szCs w:val="28"/>
          <w:lang w:eastAsia="ar-SA"/>
        </w:rPr>
        <w:t>На 202</w:t>
      </w:r>
      <w:r w:rsidR="0044707F">
        <w:rPr>
          <w:rFonts w:ascii="Times New Roman" w:hAnsi="Times New Roman"/>
          <w:b/>
          <w:sz w:val="28"/>
          <w:szCs w:val="28"/>
          <w:lang w:eastAsia="ar-SA"/>
        </w:rPr>
        <w:t>1</w:t>
      </w:r>
      <w:r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 w:rsidR="0044707F">
        <w:rPr>
          <w:rFonts w:ascii="Times New Roman" w:hAnsi="Times New Roman"/>
          <w:b/>
          <w:sz w:val="28"/>
          <w:szCs w:val="28"/>
          <w:lang w:eastAsia="ar-SA"/>
        </w:rPr>
        <w:t>2</w:t>
      </w:r>
      <w:r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7574F7" w:rsidRDefault="007574F7" w:rsidP="007574F7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7574F7" w:rsidRPr="00917AD3" w:rsidRDefault="007574F7" w:rsidP="007574F7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113681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7574F7" w:rsidRPr="00917AD3" w:rsidRDefault="007574F7" w:rsidP="007574F7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113681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 8-10 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>лет</w:t>
      </w:r>
    </w:p>
    <w:p w:rsidR="007574F7" w:rsidRDefault="00113681" w:rsidP="007574F7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7574F7" w:rsidRPr="00113681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7574F7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7574F7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7574F7" w:rsidRPr="00917AD3" w:rsidRDefault="007574F7" w:rsidP="007574F7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113681">
        <w:rPr>
          <w:rFonts w:ascii="Times New Roman" w:hAnsi="Times New Roman"/>
          <w:i/>
          <w:sz w:val="28"/>
          <w:szCs w:val="28"/>
          <w:lang w:eastAsia="ar-SA"/>
        </w:rPr>
        <w:t>В</w:t>
      </w:r>
      <w:r>
        <w:rPr>
          <w:rFonts w:ascii="Times New Roman" w:hAnsi="Times New Roman"/>
          <w:i/>
          <w:sz w:val="28"/>
          <w:szCs w:val="28"/>
          <w:lang w:eastAsia="ar-SA"/>
        </w:rPr>
        <w:t>торой год обучения)</w:t>
      </w:r>
    </w:p>
    <w:p w:rsidR="007574F7" w:rsidRDefault="007574F7" w:rsidP="007574F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574F7" w:rsidRDefault="007574F7" w:rsidP="007574F7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7574F7" w:rsidRDefault="007574F7" w:rsidP="007574F7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7574F7" w:rsidRDefault="007574F7" w:rsidP="007574F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574F7" w:rsidRDefault="007574F7" w:rsidP="007574F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574F7" w:rsidRDefault="007574F7" w:rsidP="007574F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D7D4B" w:rsidRDefault="007D7D4B" w:rsidP="007574F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574F7" w:rsidRDefault="007574F7" w:rsidP="007574F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7574F7" w:rsidRDefault="007574F7" w:rsidP="007574F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spellStart"/>
      <w:r>
        <w:rPr>
          <w:rFonts w:ascii="Times New Roman" w:hAnsi="Times New Roman"/>
          <w:sz w:val="28"/>
          <w:szCs w:val="28"/>
          <w:lang w:eastAsia="ar-SA"/>
        </w:rPr>
        <w:t>Шарипова</w:t>
      </w:r>
      <w:proofErr w:type="spellEnd"/>
      <w:r>
        <w:rPr>
          <w:rFonts w:ascii="Times New Roman" w:hAnsi="Times New Roman"/>
          <w:sz w:val="28"/>
          <w:szCs w:val="28"/>
          <w:lang w:eastAsia="ar-SA"/>
        </w:rPr>
        <w:t xml:space="preserve"> Дина </w:t>
      </w:r>
      <w:proofErr w:type="spellStart"/>
      <w:r>
        <w:rPr>
          <w:rFonts w:ascii="Times New Roman" w:hAnsi="Times New Roman"/>
          <w:sz w:val="28"/>
          <w:szCs w:val="28"/>
          <w:lang w:eastAsia="ar-SA"/>
        </w:rPr>
        <w:t>Ринатовна</w:t>
      </w:r>
      <w:proofErr w:type="spellEnd"/>
      <w:r w:rsidR="00803806">
        <w:rPr>
          <w:rFonts w:ascii="Times New Roman" w:hAnsi="Times New Roman"/>
          <w:sz w:val="28"/>
          <w:szCs w:val="28"/>
          <w:lang w:eastAsia="ar-SA"/>
        </w:rPr>
        <w:t>,</w:t>
      </w:r>
    </w:p>
    <w:p w:rsidR="007574F7" w:rsidRDefault="007574F7" w:rsidP="007574F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педагог дополнительного образования</w:t>
      </w:r>
    </w:p>
    <w:p w:rsidR="007574F7" w:rsidRDefault="007574F7" w:rsidP="007574F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574F7" w:rsidRDefault="007574F7" w:rsidP="007574F7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574F7" w:rsidRDefault="007574F7" w:rsidP="007574F7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574F7" w:rsidRDefault="007574F7" w:rsidP="007574F7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574F7" w:rsidRDefault="007574F7" w:rsidP="007574F7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574F7" w:rsidRDefault="007574F7" w:rsidP="007574F7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574F7" w:rsidRDefault="007574F7" w:rsidP="007574F7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574F7" w:rsidRDefault="007574F7" w:rsidP="007574F7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</w:p>
    <w:p w:rsidR="007574F7" w:rsidRDefault="007574F7" w:rsidP="007574F7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574F7" w:rsidRPr="001C16A1" w:rsidRDefault="007574F7" w:rsidP="007574F7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44707F">
        <w:rPr>
          <w:rFonts w:ascii="Times New Roman" w:hAnsi="Times New Roman"/>
          <w:sz w:val="28"/>
          <w:szCs w:val="28"/>
          <w:lang w:eastAsia="ar-SA"/>
        </w:rPr>
        <w:t>1</w:t>
      </w:r>
    </w:p>
    <w:p w:rsidR="007574F7" w:rsidRPr="00D41999" w:rsidRDefault="007574F7" w:rsidP="007574F7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1999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7574F7" w:rsidRPr="001C16A1" w:rsidRDefault="007574F7" w:rsidP="00113681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1C16A1">
        <w:rPr>
          <w:rFonts w:ascii="Times New Roman" w:hAnsi="Times New Roman"/>
          <w:sz w:val="24"/>
          <w:szCs w:val="24"/>
          <w:lang w:eastAsia="ar-SA"/>
        </w:rPr>
        <w:t>Рабочая программа «Актер драматического театра» художественной направленности, рассчитан</w:t>
      </w:r>
      <w:r>
        <w:rPr>
          <w:rFonts w:ascii="Times New Roman" w:hAnsi="Times New Roman"/>
          <w:sz w:val="24"/>
          <w:szCs w:val="24"/>
          <w:lang w:eastAsia="ar-SA"/>
        </w:rPr>
        <w:t>а на 1 год обучения для детей 8-10</w:t>
      </w:r>
      <w:r w:rsidRPr="001C16A1">
        <w:rPr>
          <w:rFonts w:ascii="Times New Roman" w:hAnsi="Times New Roman"/>
          <w:sz w:val="24"/>
          <w:szCs w:val="24"/>
          <w:lang w:eastAsia="ar-SA"/>
        </w:rPr>
        <w:t xml:space="preserve"> лет.</w:t>
      </w:r>
      <w:r w:rsidR="002D7372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1C16A1">
        <w:rPr>
          <w:rFonts w:ascii="Times New Roman" w:hAnsi="Times New Roman"/>
          <w:sz w:val="24"/>
          <w:szCs w:val="24"/>
          <w:lang w:eastAsia="ar-SA"/>
        </w:rPr>
        <w:t>Форма работы – групповая. Занятие проводятся 2 раза в неделю по 2 часа</w:t>
      </w:r>
      <w:r w:rsidR="002D7372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1C16A1">
        <w:rPr>
          <w:rFonts w:ascii="Times New Roman" w:hAnsi="Times New Roman"/>
          <w:sz w:val="24"/>
          <w:szCs w:val="24"/>
          <w:lang w:eastAsia="ar-SA"/>
        </w:rPr>
        <w:t>(144</w:t>
      </w:r>
      <w:r w:rsidR="002D7372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1C16A1">
        <w:rPr>
          <w:rFonts w:ascii="Times New Roman" w:hAnsi="Times New Roman"/>
          <w:sz w:val="24"/>
          <w:szCs w:val="24"/>
          <w:lang w:eastAsia="ar-SA"/>
        </w:rPr>
        <w:t>часа в год).</w:t>
      </w:r>
    </w:p>
    <w:p w:rsidR="007574F7" w:rsidRPr="00BD17E6" w:rsidRDefault="007574F7" w:rsidP="00113681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Учащиеся второго</w:t>
      </w:r>
      <w:r w:rsidRPr="00603531">
        <w:rPr>
          <w:rFonts w:ascii="Times New Roman" w:eastAsia="Times New Roman" w:hAnsi="Times New Roman" w:cs="Times New Roman"/>
          <w:sz w:val="24"/>
          <w:szCs w:val="24"/>
        </w:rPr>
        <w:t xml:space="preserve"> года обучения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продолжают </w:t>
      </w:r>
      <w:r w:rsidRPr="00603531">
        <w:rPr>
          <w:rFonts w:ascii="Times New Roman" w:eastAsia="Times New Roman" w:hAnsi="Times New Roman" w:cs="Times New Roman"/>
          <w:sz w:val="24"/>
          <w:szCs w:val="24"/>
        </w:rPr>
        <w:t>знакомятс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я с театром, </w:t>
      </w:r>
      <w:r w:rsidRPr="00603531">
        <w:rPr>
          <w:rFonts w:ascii="Times New Roman" w:eastAsia="Times New Roman" w:hAnsi="Times New Roman" w:cs="Times New Roman"/>
          <w:sz w:val="24"/>
          <w:szCs w:val="24"/>
        </w:rPr>
        <w:t>как виде искусства, его художественно-воспитательном значении в жизни общества, о роли коллективного творче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ского труда в искусстве театра. </w:t>
      </w:r>
      <w:r w:rsidRPr="00BD17E6">
        <w:rPr>
          <w:rFonts w:ascii="Times New Roman" w:eastAsia="Times New Roman" w:hAnsi="Times New Roman" w:cs="Times New Roman"/>
          <w:sz w:val="24"/>
          <w:szCs w:val="24"/>
        </w:rPr>
        <w:t>Предмет формирует определенные актерские исполнительские знания, умения и навыки; знакомит с сущностью исполнительского театрального творчество, с выразительностью и содержательностью сценического действия; способствует выявлению творческого потенциала учащегося.</w:t>
      </w:r>
    </w:p>
    <w:p w:rsidR="007574F7" w:rsidRPr="00603531" w:rsidRDefault="002D7372" w:rsidP="001136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</w:t>
      </w:r>
      <w:r w:rsidR="007574F7" w:rsidRPr="006035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овладевают основами зрительской культуры, учатся руководствоваться чувством коллективизма и дружбы при подготовке и обсуждении спектаклей, сценических отрывков и т. д.</w:t>
      </w:r>
    </w:p>
    <w:p w:rsidR="002D7372" w:rsidRPr="002D7372" w:rsidRDefault="007574F7" w:rsidP="004470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7372">
        <w:rPr>
          <w:rFonts w:ascii="Times New Roman" w:hAnsi="Times New Roman" w:cs="Times New Roman"/>
          <w:b/>
          <w:sz w:val="28"/>
          <w:szCs w:val="28"/>
        </w:rPr>
        <w:t>Учебн</w:t>
      </w:r>
      <w:r w:rsidR="002D7372" w:rsidRPr="002D7372">
        <w:rPr>
          <w:rFonts w:ascii="Times New Roman" w:hAnsi="Times New Roman" w:cs="Times New Roman"/>
          <w:b/>
          <w:sz w:val="28"/>
          <w:szCs w:val="28"/>
        </w:rPr>
        <w:t>ый</w:t>
      </w:r>
      <w:r w:rsidRPr="002D7372">
        <w:rPr>
          <w:rFonts w:ascii="Times New Roman" w:hAnsi="Times New Roman" w:cs="Times New Roman"/>
          <w:b/>
          <w:sz w:val="28"/>
          <w:szCs w:val="28"/>
        </w:rPr>
        <w:t xml:space="preserve"> план </w:t>
      </w:r>
    </w:p>
    <w:p w:rsidR="0044707F" w:rsidRPr="0044707F" w:rsidRDefault="0044707F" w:rsidP="0044707F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x-none"/>
        </w:rPr>
      </w:pPr>
      <w:bookmarkStart w:id="0" w:name="_Toc41301735"/>
      <w:bookmarkStart w:id="1" w:name="_Toc70584860"/>
      <w:r w:rsidRPr="0044707F">
        <w:rPr>
          <w:rFonts w:ascii="Times New Roman" w:eastAsia="Times New Roman" w:hAnsi="Times New Roman" w:cs="Times New Roman"/>
          <w:b/>
          <w:bCs/>
          <w:sz w:val="28"/>
          <w:szCs w:val="36"/>
          <w:lang w:eastAsia="x-none"/>
        </w:rPr>
        <w:t>Второй год обучения</w:t>
      </w:r>
      <w:bookmarkEnd w:id="0"/>
      <w:bookmarkEnd w:id="1"/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7"/>
        <w:gridCol w:w="2762"/>
        <w:gridCol w:w="992"/>
        <w:gridCol w:w="850"/>
        <w:gridCol w:w="993"/>
        <w:gridCol w:w="2126"/>
        <w:gridCol w:w="1559"/>
      </w:tblGrid>
      <w:tr w:rsidR="0044707F" w:rsidRPr="0044707F" w:rsidTr="00CE5D2C">
        <w:trPr>
          <w:trHeight w:val="358"/>
        </w:trPr>
        <w:tc>
          <w:tcPr>
            <w:tcW w:w="607" w:type="dxa"/>
            <w:vMerge w:val="restart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62" w:type="dxa"/>
            <w:vMerge w:val="restart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835" w:type="dxa"/>
            <w:gridSpan w:val="3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аттестации (контроля)</w:t>
            </w:r>
            <w:r w:rsidRPr="0044707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Start"/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расшифровка</w:t>
            </w:r>
            <w:proofErr w:type="gramEnd"/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после таблицы)</w:t>
            </w:r>
          </w:p>
        </w:tc>
      </w:tr>
      <w:tr w:rsidR="0044707F" w:rsidRPr="0044707F" w:rsidTr="00CE5D2C">
        <w:trPr>
          <w:trHeight w:val="750"/>
        </w:trPr>
        <w:tc>
          <w:tcPr>
            <w:tcW w:w="607" w:type="dxa"/>
            <w:vMerge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2" w:type="dxa"/>
            <w:vMerge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50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993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126" w:type="dxa"/>
            <w:vMerge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707F" w:rsidRPr="0044707F" w:rsidTr="00CE5D2C">
        <w:tc>
          <w:tcPr>
            <w:tcW w:w="607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6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 Краткое повторение 1 года обучения</w:t>
            </w:r>
          </w:p>
        </w:tc>
        <w:tc>
          <w:tcPr>
            <w:tcW w:w="99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26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Словесная</w:t>
            </w:r>
          </w:p>
        </w:tc>
        <w:tc>
          <w:tcPr>
            <w:tcW w:w="1559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</w:p>
        </w:tc>
      </w:tr>
      <w:tr w:rsidR="0044707F" w:rsidRPr="0044707F" w:rsidTr="00CE5D2C">
        <w:tc>
          <w:tcPr>
            <w:tcW w:w="607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6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Сценическая речь. Артикуляционная гимнастика</w:t>
            </w:r>
          </w:p>
        </w:tc>
        <w:tc>
          <w:tcPr>
            <w:tcW w:w="99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0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126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форма</w:t>
            </w:r>
          </w:p>
        </w:tc>
        <w:tc>
          <w:tcPr>
            <w:tcW w:w="1559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</w:t>
            </w:r>
            <w:proofErr w:type="gramEnd"/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,К</w:t>
            </w:r>
          </w:p>
        </w:tc>
      </w:tr>
      <w:tr w:rsidR="0044707F" w:rsidRPr="0044707F" w:rsidTr="00CE5D2C">
        <w:tc>
          <w:tcPr>
            <w:tcW w:w="607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6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 артикуляции гласных и согласных в скороговорках, стихах</w:t>
            </w:r>
          </w:p>
        </w:tc>
        <w:tc>
          <w:tcPr>
            <w:tcW w:w="99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6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Словесная</w:t>
            </w:r>
          </w:p>
        </w:tc>
        <w:tc>
          <w:tcPr>
            <w:tcW w:w="1559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</w:t>
            </w:r>
            <w:proofErr w:type="gramEnd"/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,К</w:t>
            </w:r>
          </w:p>
        </w:tc>
      </w:tr>
      <w:tr w:rsidR="0044707F" w:rsidRPr="0044707F" w:rsidTr="00CE5D2C">
        <w:tc>
          <w:tcPr>
            <w:tcW w:w="607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6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упражнения на развитие актерского внимания и зрительной памяти</w:t>
            </w:r>
          </w:p>
        </w:tc>
        <w:tc>
          <w:tcPr>
            <w:tcW w:w="99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0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26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Игровая, практическая</w:t>
            </w:r>
          </w:p>
        </w:tc>
        <w:tc>
          <w:tcPr>
            <w:tcW w:w="1559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</w:t>
            </w:r>
            <w:proofErr w:type="gramEnd"/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,К</w:t>
            </w:r>
          </w:p>
        </w:tc>
      </w:tr>
      <w:tr w:rsidR="0044707F" w:rsidRPr="0044707F" w:rsidTr="00CE5D2C">
        <w:tc>
          <w:tcPr>
            <w:tcW w:w="607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6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Сценическое движение</w:t>
            </w:r>
          </w:p>
        </w:tc>
        <w:tc>
          <w:tcPr>
            <w:tcW w:w="99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0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26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Словесная, игровая</w:t>
            </w:r>
          </w:p>
        </w:tc>
        <w:tc>
          <w:tcPr>
            <w:tcW w:w="1559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</w:t>
            </w:r>
            <w:proofErr w:type="gramEnd"/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,К</w:t>
            </w:r>
          </w:p>
        </w:tc>
      </w:tr>
      <w:tr w:rsidR="0044707F" w:rsidRPr="0044707F" w:rsidTr="00CE5D2C">
        <w:tc>
          <w:tcPr>
            <w:tcW w:w="607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6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Предлагаемые обстоятельства. Логика действия</w:t>
            </w:r>
          </w:p>
        </w:tc>
        <w:tc>
          <w:tcPr>
            <w:tcW w:w="99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6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Игровая </w:t>
            </w:r>
          </w:p>
        </w:tc>
        <w:tc>
          <w:tcPr>
            <w:tcW w:w="1559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</w:t>
            </w:r>
            <w:proofErr w:type="gramEnd"/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,К</w:t>
            </w:r>
          </w:p>
        </w:tc>
      </w:tr>
      <w:tr w:rsidR="0044707F" w:rsidRPr="0044707F" w:rsidTr="00CE5D2C">
        <w:trPr>
          <w:trHeight w:val="394"/>
        </w:trPr>
        <w:tc>
          <w:tcPr>
            <w:tcW w:w="607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6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Оправдание места действия, физического действия</w:t>
            </w:r>
          </w:p>
        </w:tc>
        <w:tc>
          <w:tcPr>
            <w:tcW w:w="99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6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Игровая </w:t>
            </w:r>
          </w:p>
        </w:tc>
        <w:tc>
          <w:tcPr>
            <w:tcW w:w="1559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</w:t>
            </w:r>
            <w:proofErr w:type="gramEnd"/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,К</w:t>
            </w:r>
          </w:p>
        </w:tc>
      </w:tr>
      <w:tr w:rsidR="0044707F" w:rsidRPr="0044707F" w:rsidTr="00CE5D2C">
        <w:trPr>
          <w:trHeight w:val="345"/>
        </w:trPr>
        <w:tc>
          <w:tcPr>
            <w:tcW w:w="607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6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созданием образа</w:t>
            </w:r>
          </w:p>
        </w:tc>
        <w:tc>
          <w:tcPr>
            <w:tcW w:w="99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26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Игровая </w:t>
            </w:r>
          </w:p>
        </w:tc>
        <w:tc>
          <w:tcPr>
            <w:tcW w:w="1559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У,П</w:t>
            </w:r>
            <w:proofErr w:type="gramEnd"/>
          </w:p>
        </w:tc>
      </w:tr>
      <w:tr w:rsidR="0044707F" w:rsidRPr="0044707F" w:rsidTr="00CE5D2C">
        <w:trPr>
          <w:trHeight w:val="345"/>
        </w:trPr>
        <w:tc>
          <w:tcPr>
            <w:tcW w:w="607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6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  <w:tc>
          <w:tcPr>
            <w:tcW w:w="99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6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Игровая </w:t>
            </w:r>
          </w:p>
        </w:tc>
        <w:tc>
          <w:tcPr>
            <w:tcW w:w="1559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</w:p>
        </w:tc>
      </w:tr>
      <w:tr w:rsidR="0044707F" w:rsidRPr="0044707F" w:rsidTr="00CE5D2C">
        <w:trPr>
          <w:trHeight w:val="375"/>
        </w:trPr>
        <w:tc>
          <w:tcPr>
            <w:tcW w:w="607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6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отчетному спектаклю</w:t>
            </w:r>
          </w:p>
        </w:tc>
        <w:tc>
          <w:tcPr>
            <w:tcW w:w="99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0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126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Игровая </w:t>
            </w:r>
          </w:p>
        </w:tc>
        <w:tc>
          <w:tcPr>
            <w:tcW w:w="1559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П,К</w:t>
            </w:r>
            <w:proofErr w:type="gramEnd"/>
          </w:p>
        </w:tc>
      </w:tr>
      <w:tr w:rsidR="0044707F" w:rsidRPr="0044707F" w:rsidTr="00CE5D2C">
        <w:trPr>
          <w:trHeight w:val="375"/>
        </w:trPr>
        <w:tc>
          <w:tcPr>
            <w:tcW w:w="607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82" w:type="dxa"/>
            <w:gridSpan w:val="6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аттестация. Участие в конкурсах или фестивалях различного уровня, участие в отчетном мероприятии.</w:t>
            </w:r>
          </w:p>
        </w:tc>
      </w:tr>
      <w:tr w:rsidR="0044707F" w:rsidRPr="0044707F" w:rsidTr="00CE5D2C">
        <w:trPr>
          <w:trHeight w:val="225"/>
        </w:trPr>
        <w:tc>
          <w:tcPr>
            <w:tcW w:w="607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992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850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93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2126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44707F" w:rsidRPr="0044707F" w:rsidRDefault="0044707F" w:rsidP="004470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B571E" w:rsidRPr="00354661" w:rsidRDefault="004B571E" w:rsidP="004B57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lastRenderedPageBreak/>
        <w:t>У-</w:t>
      </w:r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устные опросы</w:t>
      </w:r>
    </w:p>
    <w:p w:rsidR="004B571E" w:rsidRPr="00354661" w:rsidRDefault="004B571E" w:rsidP="004B57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Э- этюды</w:t>
      </w:r>
    </w:p>
    <w:p w:rsidR="004B571E" w:rsidRPr="00354661" w:rsidRDefault="004B571E" w:rsidP="004B57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П- открытые показы, театрализованные постановки</w:t>
      </w:r>
    </w:p>
    <w:p w:rsidR="004B571E" w:rsidRDefault="004B571E" w:rsidP="004B57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К- конкурсы, фестивали районного, регионального, российского и международного уровня</w:t>
      </w:r>
    </w:p>
    <w:p w:rsidR="002D7372" w:rsidRPr="002D7372" w:rsidRDefault="007574F7" w:rsidP="007574F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bookmarkStart w:id="2" w:name="_GoBack"/>
      <w:bookmarkEnd w:id="2"/>
      <w:r w:rsidRPr="002D737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Содержание программы </w:t>
      </w:r>
    </w:p>
    <w:p w:rsidR="0044707F" w:rsidRPr="0044707F" w:rsidRDefault="0044707F" w:rsidP="0044707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spacing w:val="-6"/>
          <w:w w:val="111"/>
          <w:sz w:val="24"/>
          <w:szCs w:val="24"/>
        </w:rPr>
      </w:pPr>
      <w:r w:rsidRPr="0044707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Второй год обучения</w:t>
      </w:r>
    </w:p>
    <w:p w:rsidR="0044707F" w:rsidRPr="0044707F" w:rsidRDefault="0044707F" w:rsidP="004470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  <w:t>Тема 1.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  <w:t>Краткое повторение первого года обучения.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  <w:t>Тема 2.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  <w:t>Сценическая речь. Артикуляционная гимнастика.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Актер правильно произносит различные звуки благодаря хорошей подвижности органов артикуляции, к которым относятся язык, губы, нижняя челюсть, мягкое нёбо. Точность, сила и </w:t>
      </w:r>
      <w:proofErr w:type="spellStart"/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дифференцированность</w:t>
      </w:r>
      <w:proofErr w:type="spellEnd"/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движений этих органов развиваются у ребенка постепенно, в процессе речевой деятельности.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развитию основных движений органов артикуляционного аппарата проводится в форме </w:t>
      </w:r>
      <w:r w:rsidRPr="0044707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артикуляционной гимнастики.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Цель артикуляционной гимнастики:</w:t>
      </w: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выработка полноценных движений и определенных положений органов артикуляционного аппарата, необходимых для правильного произношения звуков.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</w:pPr>
      <w:r w:rsidRPr="004470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3.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Тренировка артикуляции гласных и согласных в скороговорках, стихах.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DCBF82"/>
          <w:lang w:eastAsia="ru-RU"/>
        </w:rPr>
      </w:pP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> К.С. Станиславский так писал о речи актёра на сцене: "Каждый артист должен обладать превосходной дикцией, произношением... он должен чувствовать не только фразы, слова, но и каждый слог, каждую его букву... Плохая речь создаёт одно недоразумение за другим. Они нагромождаются, затуманивают или совсем заслоняют смысл, суть..." </w:t>
      </w:r>
    </w:p>
    <w:p w:rsidR="0044707F" w:rsidRPr="0044707F" w:rsidRDefault="0044707F" w:rsidP="0044707F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</w:pP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Воспитание красивого, выразительного голоса - дело долгое и трудоёмкое. Оно требует постоянного контроля со стороны педагога. </w:t>
      </w: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4707F"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  <w:t xml:space="preserve">     </w:t>
      </w:r>
      <w:r w:rsidRPr="004470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4.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</w:pPr>
      <w:r w:rsidRPr="004470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Игры, упражнения на развитие актерского внимания и зрительной памяти.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>Говоря о тренировке памяти, важно понимать, что напрямую тренировать конкретную способность заучивать материал практически невозможно. Память всегда развивается в тесной связи с вниманием, восприятием, мышлением, органами чувств и другими явлениями человеческой природы. 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</w:pPr>
      <w:r w:rsidRPr="004470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5.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DCBF82"/>
          <w:lang w:eastAsia="ru-RU"/>
        </w:rPr>
      </w:pPr>
      <w:r w:rsidRPr="004470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Сценическое движение.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44707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Сценическое движение – важнейшая составляющая внешней техники актёра, полное понимание, которой невозможно без ее рассмотрения в комплексе со сценическим действием. Движения – основа активного и интересного для зрителя существования на сцене. 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BFCFC"/>
          <w:lang w:eastAsia="ru-RU"/>
        </w:rPr>
      </w:pPr>
      <w:r w:rsidRPr="0044707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Целью развития этого навыка является выработка реакции, координации движений, способности передать внутренний мир и переживания героя через язык тела. 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</w:pPr>
      <w:r w:rsidRPr="004470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6.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</w:pPr>
      <w:r w:rsidRPr="004470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Предлагаемые обстоятельства. Логика действия.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BFCFC"/>
          <w:lang w:eastAsia="ru-RU"/>
        </w:rPr>
      </w:pP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Термин "предлагаемые обстоятельства" крайне важен для актёрского творчества. Предлагаемые обстоятельства - это побудители действий персонажа. Персонаж действует тем или иным образом исходя из предлагаемых обстоятельств. Анализ обстоятельств жизни персонажа - важнейшая задача актёра и режиссёра при работе над ролью. Термин </w:t>
      </w:r>
      <w:r w:rsidRPr="0044707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активно использовался</w:t>
      </w: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К. С. Станиславским и его учениками.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Выделяют обстоятельства малого, среднего и большого круга. Обстоятельства малого круга касаются ситуации, происходящей с персонажем в текущий момент. </w:t>
      </w: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Обстоятельства среднего круга, касаются его общей жизненной ситуации. Обстоятельства большого круга, касаются общей ситуации окружения персонажа.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</w:pPr>
      <w:r w:rsidRPr="004470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7.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</w:pPr>
      <w:r w:rsidRPr="004470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Оправдание места действия, физического действия.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44707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Секрет актерской веры в хорошо найденных ответах на вопросы: «почему?», «зачем?», «для чего?». К этим основным вопросам можно прибавить и ряд других: «когда?», «где?», «каким образом?», «при каких обстоятельствах?» и т.п. Ответы на такого рода вопросы К.С. Станиславский называл сценическим оправданием. Что значит оправдать? Оправдать — значит объяснить, мотивировать. Однако не всякое объяснение и не всякая мотивировка имеют право называться сценическим оправданием, а только такие, которые целиком реализуют формулу: «МНЕ НУЖНО». Для того чтобы стать сценическим оправданием, мотивировка, во-первых, должна быть верной (то есть соответствовать идее данного образа и всего спектакля) и, во-вторых, предельно убедительной или даже больше, чем убедительной, — увлекательной для самого актера.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44707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Оправданным на сцене должно быть все — место действия, время действия, декорации, обстановка, все находящиеся на сцене предметы, все предлагаемые обстоятельства, костюмы и грим актера, его повадки и манеры, все другие характерные особенности образа, действия и поступки актера, его слова и движения, а также действия, поступки, слова и движения партнера — словом, все, решительно все! 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</w:pPr>
      <w:r w:rsidRPr="004470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8.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Работа над созданием образа 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Высшая цель исполнителя – достоверное, убедительное воплощение замысла, т.е. создание художественного образа произведения. 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Начальный период работы над произведением должен быть связан, прежде всего, с определением художественных задач и выявлением основных трудностей на пути к достижению конечного художественного результата, который завершается отчетным концертом.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BFCFC"/>
          <w:lang w:eastAsia="ru-RU"/>
        </w:rPr>
      </w:pP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образа героя начинается с костюма заканчивая музыкальным оформлением спектакля.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</w:pPr>
      <w:r w:rsidRPr="004470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9.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BFCFC"/>
          <w:lang w:eastAsia="ru-RU"/>
        </w:rPr>
      </w:pPr>
      <w:r w:rsidRPr="004470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Наблюдение</w:t>
      </w: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Актер – это человек, которому просто необходимо быть предельно наблюдательным и </w:t>
      </w:r>
      <w:hyperlink r:id="rId4" w:tgtFrame="_blank" w:tooltip="Уроки актерского мастерства. Развитие внимания" w:history="1">
        <w:r w:rsidRPr="0044707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внимательным</w:t>
        </w:r>
      </w:hyperlink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>. Для актера абсолютно все, что окружает его в повседневной жизни, может являться ресурсом для дальнейшей работы над ролью.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Обучающим рекомендовано завести тетрадь, которая будет выполнять функцию дневника наблюдений. В ней следует записывать свои наблюдения за людьми, как они </w:t>
      </w: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>себя ведут в метро, как дожидаются своей остановки. Обращать внимание на то, как ходят дети, а как это делают пожилые люди, чем отличается женская походка от мужской. Стараться найти ответы на вопросы о психологическом состоянии людей в той или иной ситуации, отталкиваясь от его эмоциональных характеристик. Все впечатления следует записывать в дневнике.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Дневник наблюдений станет своего рода творческой копилкой, откуда будущий актер сможете черпать идеи для работ на сцене.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10.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Подготовка к отчетному спектаклю.</w:t>
      </w:r>
    </w:p>
    <w:p w:rsidR="007574F7" w:rsidRPr="00113681" w:rsidRDefault="007574F7" w:rsidP="007574F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36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Планируемые результаты </w:t>
      </w:r>
      <w:r w:rsidR="00113681" w:rsidRPr="001136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освоения программы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конец второго года обучения: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Знать: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 основных понятиях народного театра (скоморохи, театр кукол, обряды и т.д.);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основы сценической речи и движения; 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Уметь: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ориентироваться и действовать в сценическом пространстве;</w:t>
      </w:r>
    </w:p>
    <w:p w:rsidR="0044707F" w:rsidRPr="0044707F" w:rsidRDefault="0044707F" w:rsidP="00447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7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работать с подручным материалом и изготовлением бутафории.</w:t>
      </w:r>
    </w:p>
    <w:p w:rsidR="00AA22A9" w:rsidRPr="00113681" w:rsidRDefault="004B571E" w:rsidP="00113681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AA22A9" w:rsidRPr="00113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4F7"/>
    <w:rsid w:val="00113681"/>
    <w:rsid w:val="002D7372"/>
    <w:rsid w:val="0044707F"/>
    <w:rsid w:val="004B571E"/>
    <w:rsid w:val="00592C46"/>
    <w:rsid w:val="007574F7"/>
    <w:rsid w:val="007D7D4B"/>
    <w:rsid w:val="00803806"/>
    <w:rsid w:val="0093207E"/>
    <w:rsid w:val="00AB55B3"/>
    <w:rsid w:val="00D41999"/>
    <w:rsid w:val="00F0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A360FC-DCF8-4CAB-BAE0-A9F4A19C4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74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574F7"/>
    <w:pPr>
      <w:spacing w:after="0" w:line="240" w:lineRule="auto"/>
    </w:pPr>
    <w:rPr>
      <w:rFonts w:eastAsiaTheme="minorEastAsia"/>
      <w:lang w:eastAsia="ru-RU"/>
    </w:rPr>
  </w:style>
  <w:style w:type="paragraph" w:styleId="a5">
    <w:name w:val="Normal (Web)"/>
    <w:basedOn w:val="a"/>
    <w:uiPriority w:val="99"/>
    <w:unhideWhenUsed/>
    <w:rsid w:val="00757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13681"/>
  </w:style>
  <w:style w:type="character" w:customStyle="1" w:styleId="a4">
    <w:name w:val="Без интервала Знак"/>
    <w:link w:val="a3"/>
    <w:uiPriority w:val="1"/>
    <w:locked/>
    <w:rsid w:val="00113681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rt-shkola.com/uroki-akterskogo-masterstva-razvitie-vnimaniy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1299</Words>
  <Characters>7410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ХамелеоН</dc:creator>
  <cp:lastModifiedBy>MAC</cp:lastModifiedBy>
  <cp:revision>12</cp:revision>
  <dcterms:created xsi:type="dcterms:W3CDTF">2020-05-13T19:21:00Z</dcterms:created>
  <dcterms:modified xsi:type="dcterms:W3CDTF">2021-06-04T11:40:00Z</dcterms:modified>
</cp:coreProperties>
</file>